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300" w:lineRule="exact"/>
        <w:ind w:left="0" w:firstLine="0" w:firstLineChars="0"/>
        <w:jc w:val="center"/>
        <w:textAlignment w:val="auto"/>
        <w:rPr>
          <w:rFonts w:hint="eastAsia" w:ascii="方正小标宋简体" w:hAnsi="华文中宋" w:eastAsia="方正小标宋简体"/>
          <w:color w:val="FF0000"/>
          <w:w w:val="47"/>
          <w:sz w:val="152"/>
          <w:szCs w:val="152"/>
        </w:rPr>
      </w:pPr>
      <w:r>
        <w:rPr>
          <w:rFonts w:hint="eastAsia" w:ascii="方正小标宋简体" w:hAnsi="华文中宋" w:eastAsia="方正小标宋简体"/>
          <w:color w:val="FF0000"/>
          <w:w w:val="47"/>
          <w:sz w:val="152"/>
          <w:szCs w:val="152"/>
        </w:rPr>
        <w:t>枣庄市市中区人民政府文件</w:t>
      </w:r>
    </w:p>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eastAsia="楷体_GB2312" w:cs="Times New Roman"/>
          <w:b/>
          <w:bCs/>
          <w:spacing w:val="0"/>
          <w:w w:val="100"/>
          <w:sz w:val="32"/>
          <w:szCs w:val="32"/>
          <w:lang w:val="en-US" w:eastAsia="zh-CN"/>
        </w:rPr>
      </w:pPr>
    </w:p>
    <w:p>
      <w:pPr>
        <w:keepNext w:val="0"/>
        <w:keepLines w:val="0"/>
        <w:pageBreakBefore w:val="0"/>
        <w:widowControl w:val="0"/>
        <w:kinsoku/>
        <w:wordWrap/>
        <w:overflowPunct/>
        <w:topLinePunct w:val="0"/>
        <w:autoSpaceDE/>
        <w:autoSpaceDN/>
        <w:bidi w:val="0"/>
        <w:adjustRightInd/>
        <w:snapToGrid/>
        <w:ind w:left="0" w:right="0"/>
        <w:jc w:val="both"/>
        <w:textAlignment w:val="auto"/>
        <w:rPr>
          <w:rFonts w:hint="default" w:ascii="Times New Roman" w:hAnsi="Times New Roman" w:eastAsia="楷体_GB2312" w:cs="Times New Roman"/>
          <w:b/>
          <w:bCs/>
          <w:spacing w:val="0"/>
          <w:w w:val="100"/>
          <w:sz w:val="32"/>
          <w:szCs w:val="32"/>
          <w:lang w:val="en-US" w:eastAsia="zh-CN"/>
        </w:rPr>
      </w:pPr>
    </w:p>
    <w:p>
      <w:pPr>
        <w:jc w:val="center"/>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市中政发</w:t>
      </w:r>
      <w:r>
        <w:rPr>
          <w:rFonts w:hint="default" w:ascii="Times New Roman" w:hAnsi="Times New Roman" w:eastAsia="仿宋_GB2312" w:cs="Times New Roman"/>
          <w:b/>
          <w:bCs/>
          <w:sz w:val="32"/>
          <w:szCs w:val="32"/>
          <w:lang w:val="en-US" w:eastAsia="zh-CN"/>
        </w:rPr>
        <w:t>〔</w:t>
      </w:r>
      <w:r>
        <w:rPr>
          <w:rFonts w:hint="default" w:ascii="Times New Roman" w:hAnsi="Times New Roman" w:eastAsia="楷体_GB2312" w:cs="Times New Roman"/>
          <w:b/>
          <w:bCs/>
          <w:sz w:val="32"/>
          <w:szCs w:val="32"/>
          <w:lang w:val="en-US" w:eastAsia="zh-CN"/>
        </w:rPr>
        <w:t>202</w:t>
      </w:r>
      <w:r>
        <w:rPr>
          <w:rFonts w:hint="eastAsia" w:ascii="Times New Roman" w:hAnsi="Times New Roman" w:eastAsia="楷体_GB2312" w:cs="Times New Roman"/>
          <w:b/>
          <w:bCs/>
          <w:sz w:val="32"/>
          <w:szCs w:val="32"/>
          <w:lang w:val="en-US" w:eastAsia="zh-CN"/>
        </w:rPr>
        <w:t>2</w:t>
      </w:r>
      <w:r>
        <w:rPr>
          <w:rFonts w:hint="default" w:ascii="Times New Roman" w:hAnsi="Times New Roman" w:eastAsia="楷体_GB2312" w:cs="Times New Roman"/>
          <w:b/>
          <w:bCs/>
          <w:sz w:val="32"/>
          <w:szCs w:val="32"/>
          <w:lang w:val="en-US" w:eastAsia="zh-CN"/>
        </w:rPr>
        <w:t>〕</w:t>
      </w:r>
      <w:r>
        <w:rPr>
          <w:rFonts w:hint="eastAsia" w:eastAsia="楷体_GB2312" w:cs="Times New Roman"/>
          <w:b/>
          <w:bCs/>
          <w:sz w:val="32"/>
          <w:szCs w:val="32"/>
          <w:lang w:val="en-US" w:eastAsia="zh-CN"/>
        </w:rPr>
        <w:t>5</w:t>
      </w:r>
      <w:r>
        <w:rPr>
          <w:rFonts w:hint="default" w:ascii="Times New Roman" w:hAnsi="Times New Roman" w:eastAsia="楷体_GB2312" w:cs="Times New Roman"/>
          <w:b/>
          <w:bCs/>
          <w:sz w:val="32"/>
          <w:szCs w:val="32"/>
          <w:lang w:val="en-US" w:eastAsia="zh-CN"/>
        </w:rPr>
        <w:t>号</w:t>
      </w:r>
    </w:p>
    <w:p>
      <w:pPr>
        <w:jc w:val="center"/>
        <w:rPr>
          <w:rFonts w:hint="default" w:ascii="Times New Roman" w:hAnsi="Times New Roman" w:cs="Times New Roman"/>
        </w:rPr>
      </w:pPr>
      <w:r>
        <w:rPr>
          <w:rFonts w:hint="eastAsia"/>
        </w:rPr>
        <mc:AlternateContent>
          <mc:Choice Requires="wps">
            <w:drawing>
              <wp:anchor distT="0" distB="0" distL="114300" distR="114300" simplePos="0" relativeHeight="251659264" behindDoc="0" locked="0" layoutInCell="1" allowOverlap="1">
                <wp:simplePos x="0" y="0"/>
                <wp:positionH relativeFrom="page">
                  <wp:posOffset>894080</wp:posOffset>
                </wp:positionH>
                <wp:positionV relativeFrom="page">
                  <wp:posOffset>3776345</wp:posOffset>
                </wp:positionV>
                <wp:extent cx="5760085" cy="3175"/>
                <wp:effectExtent l="0" t="0" r="0" b="0"/>
                <wp:wrapNone/>
                <wp:docPr id="1" name="直接连接符 1"/>
                <wp:cNvGraphicFramePr/>
                <a:graphic xmlns:a="http://schemas.openxmlformats.org/drawingml/2006/main">
                  <a:graphicData uri="http://schemas.microsoft.com/office/word/2010/wordprocessingShape">
                    <wps:wsp>
                      <wps:cNvCnPr/>
                      <wps:spPr>
                        <a:xfrm>
                          <a:off x="0" y="0"/>
                          <a:ext cx="5760085" cy="3175"/>
                        </a:xfrm>
                        <a:prstGeom prst="line">
                          <a:avLst/>
                        </a:prstGeom>
                        <a:ln w="25400" cap="flat" cmpd="sng">
                          <a:solidFill>
                            <a:srgbClr val="FF0000"/>
                          </a:solidFill>
                          <a:prstDash val="solid"/>
                          <a:round/>
                          <a:headEnd type="none" w="med" len="med"/>
                          <a:tailEnd type="none" w="med" len="med"/>
                        </a:ln>
                        <a:effectLst>
                          <a:outerShdw algn="ctr" rotWithShape="0">
                            <a:srgbClr val="C0C0C0"/>
                          </a:outerShdw>
                        </a:effectLst>
                      </wps:spPr>
                      <wps:bodyPr upright="1"/>
                    </wps:wsp>
                  </a:graphicData>
                </a:graphic>
              </wp:anchor>
            </w:drawing>
          </mc:Choice>
          <mc:Fallback>
            <w:pict>
              <v:line id="_x0000_s1026" o:spid="_x0000_s1026" o:spt="20" style="position:absolute;left:0pt;margin-left:70.4pt;margin-top:297.35pt;height:0.25pt;width:453.55pt;mso-position-horizontal-relative:page;mso-position-vertical-relative:page;z-index:251659264;mso-width-relative:page;mso-height-relative:page;" filled="f" stroked="t" coordsize="21600,21600" o:gfxdata="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FfwQi/aAAAADAEAAA8AAAAAAAAAAQAgAAAAIgAAAGRycy9kb3ducmV2LnhtbFBLAQIU&#10;ABQAAAAIAIdO4kCqKQhTKgIAAF0EAAAOAAAAAAAAAAEAIAAAACkBAABkcnMvZTJvRG9jLnhtbFBL&#10;BQYAAAAABgAGAFkBAADFBQAAAAA=&#10;">
                <v:fill on="f" focussize="0,0"/>
                <v:stroke weight="2pt" color="#FF0000" joinstyle="round"/>
                <v:imagedata o:title=""/>
                <o:lock v:ext="edit" aspectratio="f"/>
                <v:shadow on="t" color="#C0C0C0" offset="0pt,0pt" origin="0f,0f" matrix="65536f,0f,0f,65536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color w:val="000000"/>
          <w:sz w:val="44"/>
          <w:szCs w:val="44"/>
        </w:rPr>
      </w:pPr>
      <w:r>
        <w:rPr>
          <w:rFonts w:hint="default" w:ascii="Times New Roman" w:hAnsi="Times New Roman" w:eastAsia="方正小标宋简体" w:cs="Times New Roman"/>
          <w:b/>
          <w:color w:val="000000"/>
          <w:sz w:val="44"/>
          <w:szCs w:val="44"/>
        </w:rPr>
        <w:t>市中区人民政府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color w:val="000000"/>
          <w:sz w:val="44"/>
          <w:szCs w:val="44"/>
        </w:rPr>
      </w:pPr>
      <w:r>
        <w:rPr>
          <w:rFonts w:hint="default" w:ascii="Times New Roman" w:hAnsi="Times New Roman" w:eastAsia="方正小标宋简体" w:cs="Times New Roman"/>
          <w:b/>
          <w:color w:val="000000"/>
          <w:sz w:val="44"/>
          <w:szCs w:val="44"/>
        </w:rPr>
        <w:t>关于</w:t>
      </w:r>
      <w:r>
        <w:rPr>
          <w:rFonts w:hint="default" w:ascii="Times New Roman" w:hAnsi="Times New Roman" w:eastAsia="方正小标宋简体" w:cs="Times New Roman"/>
          <w:b/>
          <w:color w:val="000000"/>
          <w:sz w:val="44"/>
          <w:szCs w:val="44"/>
          <w:lang w:val="en-US" w:eastAsia="zh-CN"/>
        </w:rPr>
        <w:t>公布市中区人民</w:t>
      </w:r>
      <w:r>
        <w:rPr>
          <w:rFonts w:hint="default" w:ascii="Times New Roman" w:hAnsi="Times New Roman" w:eastAsia="方正小标宋简体" w:cs="Times New Roman"/>
          <w:b/>
          <w:color w:val="000000"/>
          <w:sz w:val="44"/>
          <w:szCs w:val="44"/>
        </w:rPr>
        <w:t>政府202</w:t>
      </w:r>
      <w:r>
        <w:rPr>
          <w:rFonts w:hint="default" w:ascii="Times New Roman" w:hAnsi="Times New Roman" w:eastAsia="方正小标宋简体" w:cs="Times New Roman"/>
          <w:b/>
          <w:color w:val="000000"/>
          <w:sz w:val="44"/>
          <w:szCs w:val="44"/>
          <w:lang w:val="en-US" w:eastAsia="zh-CN"/>
        </w:rPr>
        <w:t>2</w:t>
      </w:r>
      <w:r>
        <w:rPr>
          <w:rFonts w:hint="default" w:ascii="Times New Roman" w:hAnsi="Times New Roman" w:eastAsia="方正小标宋简体" w:cs="Times New Roman"/>
          <w:b/>
          <w:color w:val="000000"/>
          <w:sz w:val="44"/>
          <w:szCs w:val="44"/>
        </w:rPr>
        <w:t>年度</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color w:val="000000"/>
          <w:sz w:val="44"/>
          <w:szCs w:val="44"/>
        </w:rPr>
      </w:pPr>
      <w:r>
        <w:rPr>
          <w:rFonts w:hint="default" w:ascii="Times New Roman" w:hAnsi="Times New Roman" w:eastAsia="方正小标宋简体" w:cs="Times New Roman"/>
          <w:b/>
          <w:color w:val="000000"/>
          <w:sz w:val="44"/>
          <w:szCs w:val="44"/>
        </w:rPr>
        <w:t>重大行政决策</w:t>
      </w:r>
      <w:r>
        <w:rPr>
          <w:rFonts w:hint="default" w:ascii="Times New Roman" w:hAnsi="Times New Roman" w:eastAsia="方正小标宋简体" w:cs="Times New Roman"/>
          <w:b/>
          <w:color w:val="000000"/>
          <w:sz w:val="44"/>
          <w:szCs w:val="44"/>
          <w:lang w:val="en-US" w:eastAsia="zh-CN"/>
        </w:rPr>
        <w:t>事项</w:t>
      </w:r>
      <w:r>
        <w:rPr>
          <w:rFonts w:hint="default" w:ascii="Times New Roman" w:hAnsi="Times New Roman" w:eastAsia="方正小标宋简体" w:cs="Times New Roman"/>
          <w:b/>
          <w:color w:val="000000"/>
          <w:sz w:val="44"/>
          <w:szCs w:val="44"/>
        </w:rPr>
        <w:t>目录的通知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color w:val="000000"/>
        </w:rPr>
      </w:pPr>
    </w:p>
    <w:p>
      <w:pPr>
        <w:pStyle w:val="5"/>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both"/>
        <w:textAlignment w:val="auto"/>
        <w:rPr>
          <w:rFonts w:hint="default" w:ascii="Times New Roman" w:hAnsi="Times New Roman" w:eastAsia="仿宋_GB2312" w:cs="Times New Roman"/>
          <w:b/>
          <w:color w:val="000000"/>
          <w:kern w:val="2"/>
          <w:sz w:val="32"/>
          <w:szCs w:val="32"/>
          <w:shd w:val="clear" w:color="auto" w:fill="FFFFFF"/>
          <w:lang w:val="en-US" w:eastAsia="zh-CN" w:bidi="ar-SA"/>
        </w:rPr>
      </w:pPr>
      <w:r>
        <w:rPr>
          <w:rFonts w:hint="default" w:ascii="Times New Roman" w:hAnsi="Times New Roman" w:eastAsia="仿宋_GB2312" w:cs="Times New Roman"/>
          <w:b/>
          <w:color w:val="000000"/>
          <w:kern w:val="2"/>
          <w:sz w:val="32"/>
          <w:szCs w:val="32"/>
          <w:shd w:val="clear" w:color="auto" w:fill="FFFFFF"/>
          <w:lang w:val="en-US" w:eastAsia="zh-CN" w:bidi="ar-SA"/>
        </w:rPr>
        <w:t>各镇人民政府、各街道办事处，区政府各部门单位、专业公司、各企业：</w:t>
      </w:r>
    </w:p>
    <w:p>
      <w:pPr>
        <w:keepNext w:val="0"/>
        <w:keepLines w:val="0"/>
        <w:pageBreakBefore w:val="0"/>
        <w:widowControl w:val="0"/>
        <w:kinsoku/>
        <w:overflowPunct/>
        <w:topLinePunct w:val="0"/>
        <w:autoSpaceDE/>
        <w:autoSpaceDN/>
        <w:bidi w:val="0"/>
        <w:adjustRightInd/>
        <w:snapToGrid/>
        <w:spacing w:line="540" w:lineRule="exact"/>
        <w:ind w:firstLine="615"/>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color w:val="000000"/>
          <w:sz w:val="32"/>
          <w:szCs w:val="32"/>
          <w:shd w:val="clear" w:color="auto" w:fill="FFFFFF"/>
        </w:rPr>
        <w:t>为规范重大行政决策行为，促进依法、科学、民主决策，根据国务院《重大行政决策程序暂行条例》《山东省行政程序规定》等</w:t>
      </w:r>
      <w:r>
        <w:rPr>
          <w:rFonts w:hint="default" w:ascii="Times New Roman" w:hAnsi="Times New Roman" w:eastAsia="仿宋_GB2312" w:cs="Times New Roman"/>
          <w:b/>
          <w:color w:val="000000"/>
          <w:sz w:val="32"/>
          <w:szCs w:val="32"/>
          <w:shd w:val="clear" w:color="auto" w:fill="FFFFFF"/>
          <w:lang w:val="en-US" w:eastAsia="zh-CN"/>
        </w:rPr>
        <w:t>有关</w:t>
      </w:r>
      <w:r>
        <w:rPr>
          <w:rFonts w:hint="default" w:ascii="Times New Roman" w:hAnsi="Times New Roman" w:eastAsia="仿宋_GB2312" w:cs="Times New Roman"/>
          <w:b/>
          <w:color w:val="000000"/>
          <w:sz w:val="32"/>
          <w:szCs w:val="32"/>
          <w:shd w:val="clear" w:color="auto" w:fill="FFFFFF"/>
        </w:rPr>
        <w:t>规定，现将《市中区人民政府202</w:t>
      </w:r>
      <w:r>
        <w:rPr>
          <w:rFonts w:hint="default" w:ascii="Times New Roman" w:hAnsi="Times New Roman" w:eastAsia="仿宋_GB2312" w:cs="Times New Roman"/>
          <w:b/>
          <w:color w:val="000000"/>
          <w:sz w:val="32"/>
          <w:szCs w:val="32"/>
          <w:shd w:val="clear" w:color="auto" w:fill="FFFFFF"/>
          <w:lang w:val="en-US" w:eastAsia="zh-CN"/>
        </w:rPr>
        <w:t>2</w:t>
      </w:r>
      <w:r>
        <w:rPr>
          <w:rFonts w:hint="default" w:ascii="Times New Roman" w:hAnsi="Times New Roman" w:eastAsia="仿宋_GB2312" w:cs="Times New Roman"/>
          <w:b/>
          <w:color w:val="000000"/>
          <w:sz w:val="32"/>
          <w:szCs w:val="32"/>
          <w:shd w:val="clear" w:color="auto" w:fill="FFFFFF"/>
        </w:rPr>
        <w:t>年度重大行政决</w:t>
      </w:r>
      <w:r>
        <w:rPr>
          <w:rFonts w:hint="default" w:ascii="Times New Roman" w:hAnsi="Times New Roman" w:eastAsia="仿宋_GB2312" w:cs="Times New Roman"/>
          <w:b/>
          <w:bCs/>
          <w:color w:val="auto"/>
          <w:sz w:val="32"/>
          <w:szCs w:val="32"/>
        </w:rPr>
        <w:t>策</w:t>
      </w:r>
      <w:r>
        <w:rPr>
          <w:rFonts w:hint="eastAsia" w:eastAsia="仿宋_GB2312" w:cs="Times New Roman"/>
          <w:b/>
          <w:bCs/>
          <w:color w:val="auto"/>
          <w:sz w:val="32"/>
          <w:szCs w:val="32"/>
          <w:lang w:eastAsia="zh-CN"/>
        </w:rPr>
        <w:t>事项</w:t>
      </w:r>
      <w:r>
        <w:rPr>
          <w:rFonts w:hint="default" w:ascii="Times New Roman" w:hAnsi="Times New Roman" w:eastAsia="仿宋_GB2312" w:cs="Times New Roman"/>
          <w:b/>
          <w:bCs/>
          <w:color w:val="auto"/>
          <w:sz w:val="32"/>
          <w:szCs w:val="32"/>
        </w:rPr>
        <w:t>目</w:t>
      </w:r>
      <w:r>
        <w:rPr>
          <w:rFonts w:hint="default" w:ascii="Times New Roman" w:hAnsi="Times New Roman" w:eastAsia="仿宋_GB2312" w:cs="Times New Roman"/>
          <w:b/>
          <w:bCs/>
          <w:color w:val="auto"/>
          <w:sz w:val="32"/>
          <w:szCs w:val="32"/>
          <w:lang w:val="en-US" w:eastAsia="zh-CN"/>
        </w:rPr>
        <w:t>录》予以公布，并就有关事项通知如下：</w:t>
      </w:r>
    </w:p>
    <w:p>
      <w:pPr>
        <w:keepNext w:val="0"/>
        <w:keepLines w:val="0"/>
        <w:pageBreakBefore w:val="0"/>
        <w:widowControl w:val="0"/>
        <w:kinsoku/>
        <w:overflowPunct/>
        <w:topLinePunct w:val="0"/>
        <w:autoSpaceDE/>
        <w:autoSpaceDN/>
        <w:bidi w:val="0"/>
        <w:adjustRightInd/>
        <w:snapToGrid/>
        <w:spacing w:line="540" w:lineRule="exact"/>
        <w:ind w:firstLine="615"/>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一、各承办单位对列入目录的重大行政决策事项按照相关规定认真组织实施。</w:t>
      </w:r>
    </w:p>
    <w:p>
      <w:pPr>
        <w:keepNext w:val="0"/>
        <w:keepLines w:val="0"/>
        <w:pageBreakBefore w:val="0"/>
        <w:widowControl w:val="0"/>
        <w:kinsoku/>
        <w:overflowPunct/>
        <w:topLinePunct w:val="0"/>
        <w:autoSpaceDE/>
        <w:autoSpaceDN/>
        <w:bidi w:val="0"/>
        <w:adjustRightInd/>
        <w:snapToGrid/>
        <w:spacing w:line="540" w:lineRule="exact"/>
        <w:ind w:firstLine="615"/>
        <w:textAlignment w:val="auto"/>
        <w:rPr>
          <w:rFonts w:hint="default" w:ascii="Times New Roman" w:hAnsi="Times New Roman" w:eastAsia="仿宋_GB2312" w:cs="Times New Roman"/>
          <w:b/>
          <w:bCs/>
          <w:color w:val="auto"/>
          <w:spacing w:val="6"/>
          <w:sz w:val="32"/>
          <w:szCs w:val="32"/>
        </w:rPr>
      </w:pPr>
      <w:r>
        <w:rPr>
          <w:rFonts w:hint="default" w:ascii="Times New Roman" w:hAnsi="Times New Roman" w:eastAsia="仿宋_GB2312" w:cs="Times New Roman"/>
          <w:b/>
          <w:bCs/>
          <w:color w:val="auto"/>
          <w:sz w:val="32"/>
          <w:szCs w:val="32"/>
        </w:rPr>
        <w:t>二、列入目录的重大行政决策事项，要严格</w:t>
      </w:r>
      <w:r>
        <w:rPr>
          <w:rFonts w:hint="default" w:ascii="Times New Roman" w:hAnsi="Times New Roman" w:eastAsia="仿宋_GB2312" w:cs="Times New Roman"/>
          <w:b/>
          <w:bCs/>
          <w:color w:val="auto"/>
          <w:sz w:val="32"/>
          <w:szCs w:val="32"/>
          <w:lang w:val="en-US" w:eastAsia="zh-CN"/>
        </w:rPr>
        <w:t>履行</w:t>
      </w:r>
      <w:r>
        <w:rPr>
          <w:rFonts w:hint="default" w:ascii="Times New Roman" w:hAnsi="Times New Roman" w:eastAsia="仿宋_GB2312" w:cs="Times New Roman"/>
          <w:b/>
          <w:bCs/>
          <w:color w:val="auto"/>
          <w:sz w:val="32"/>
          <w:szCs w:val="32"/>
        </w:rPr>
        <w:t>公众参与、</w:t>
      </w:r>
      <w:r>
        <w:rPr>
          <w:rFonts w:hint="default" w:ascii="Times New Roman" w:hAnsi="Times New Roman" w:eastAsia="仿宋_GB2312" w:cs="Times New Roman"/>
          <w:b/>
          <w:bCs/>
          <w:color w:val="auto"/>
          <w:spacing w:val="0"/>
          <w:sz w:val="32"/>
          <w:szCs w:val="32"/>
        </w:rPr>
        <w:t>专家论证、风险评估、合法性审查</w:t>
      </w:r>
      <w:r>
        <w:rPr>
          <w:rFonts w:hint="default" w:ascii="Times New Roman" w:hAnsi="Times New Roman" w:eastAsia="仿宋_GB2312" w:cs="Times New Roman"/>
          <w:b/>
          <w:bCs/>
          <w:color w:val="auto"/>
          <w:spacing w:val="0"/>
          <w:sz w:val="32"/>
          <w:szCs w:val="32"/>
          <w:lang w:val="en-US" w:eastAsia="zh-CN"/>
        </w:rPr>
        <w:t>和</w:t>
      </w:r>
      <w:r>
        <w:rPr>
          <w:rFonts w:hint="default" w:ascii="Times New Roman" w:hAnsi="Times New Roman" w:eastAsia="仿宋_GB2312" w:cs="Times New Roman"/>
          <w:b/>
          <w:bCs/>
          <w:color w:val="auto"/>
          <w:spacing w:val="0"/>
          <w:sz w:val="32"/>
          <w:szCs w:val="32"/>
        </w:rPr>
        <w:t>集体讨论决定等法定程序，</w:t>
      </w:r>
      <w:r>
        <w:rPr>
          <w:rFonts w:hint="default" w:ascii="Times New Roman" w:hAnsi="Times New Roman" w:eastAsia="仿宋_GB2312" w:cs="Times New Roman"/>
          <w:b/>
          <w:bCs/>
          <w:color w:val="auto"/>
          <w:spacing w:val="6"/>
          <w:sz w:val="32"/>
          <w:szCs w:val="32"/>
        </w:rPr>
        <w:t>未履行重大行政决策相关程序的，不得提请区政府常务会议审议。</w:t>
      </w:r>
    </w:p>
    <w:p>
      <w:pPr>
        <w:keepNext w:val="0"/>
        <w:keepLines w:val="0"/>
        <w:pageBreakBefore w:val="0"/>
        <w:widowControl w:val="0"/>
        <w:kinsoku/>
        <w:overflowPunct/>
        <w:topLinePunct w:val="0"/>
        <w:autoSpaceDE/>
        <w:autoSpaceDN/>
        <w:bidi w:val="0"/>
        <w:adjustRightInd/>
        <w:snapToGrid/>
        <w:spacing w:line="540" w:lineRule="exact"/>
        <w:ind w:firstLine="615"/>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rPr>
        <w:t>三、目录实行动态管理，根据区政府年</w:t>
      </w:r>
      <w:bookmarkStart w:id="0" w:name="_GoBack"/>
      <w:bookmarkEnd w:id="0"/>
      <w:r>
        <w:rPr>
          <w:rFonts w:hint="default" w:ascii="Times New Roman" w:hAnsi="Times New Roman" w:eastAsia="仿宋_GB2312" w:cs="Times New Roman"/>
          <w:b/>
          <w:bCs/>
          <w:color w:val="auto"/>
          <w:sz w:val="32"/>
          <w:szCs w:val="32"/>
        </w:rPr>
        <w:t>度工作任务变更等情况，及时调整目录并公布。</w:t>
      </w:r>
    </w:p>
    <w:p>
      <w:pPr>
        <w:keepNext w:val="0"/>
        <w:keepLines w:val="0"/>
        <w:pageBreakBefore w:val="0"/>
        <w:widowControl w:val="0"/>
        <w:kinsoku/>
        <w:overflowPunct/>
        <w:topLinePunct w:val="0"/>
        <w:autoSpaceDE/>
        <w:autoSpaceDN/>
        <w:bidi w:val="0"/>
        <w:adjustRightInd/>
        <w:snapToGrid/>
        <w:spacing w:line="540" w:lineRule="exact"/>
        <w:ind w:firstLine="615"/>
        <w:textAlignment w:val="auto"/>
        <w:rPr>
          <w:rFonts w:hint="default" w:ascii="Times New Roman" w:hAnsi="Times New Roman" w:eastAsia="仿宋_GB2312" w:cs="Times New Roman"/>
          <w:b/>
          <w:bCs/>
          <w:color w:val="auto"/>
          <w:sz w:val="32"/>
          <w:szCs w:val="32"/>
          <w:lang w:val="en-US" w:eastAsia="zh-CN"/>
        </w:rPr>
      </w:pPr>
    </w:p>
    <w:p>
      <w:pPr>
        <w:keepNext w:val="0"/>
        <w:keepLines w:val="0"/>
        <w:pageBreakBefore w:val="0"/>
        <w:widowControl w:val="0"/>
        <w:kinsoku/>
        <w:overflowPunct/>
        <w:topLinePunct w:val="0"/>
        <w:autoSpaceDE/>
        <w:autoSpaceDN/>
        <w:bidi w:val="0"/>
        <w:adjustRightInd/>
        <w:snapToGrid/>
        <w:spacing w:line="540" w:lineRule="exact"/>
        <w:ind w:firstLine="615"/>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附件：市中区人民政府2022年度重大行政决策</w:t>
      </w:r>
      <w:r>
        <w:rPr>
          <w:rFonts w:hint="eastAsia" w:eastAsia="仿宋_GB2312" w:cs="Times New Roman"/>
          <w:b/>
          <w:bCs/>
          <w:color w:val="auto"/>
          <w:sz w:val="32"/>
          <w:szCs w:val="32"/>
          <w:lang w:val="en-US" w:eastAsia="zh-CN"/>
        </w:rPr>
        <w:t>事项</w:t>
      </w:r>
      <w:r>
        <w:rPr>
          <w:rFonts w:hint="default" w:ascii="Times New Roman" w:hAnsi="Times New Roman" w:eastAsia="仿宋_GB2312" w:cs="Times New Roman"/>
          <w:b/>
          <w:bCs/>
          <w:color w:val="auto"/>
          <w:sz w:val="32"/>
          <w:szCs w:val="32"/>
          <w:lang w:val="en-US" w:eastAsia="zh-CN"/>
        </w:rPr>
        <w:t>目录</w:t>
      </w:r>
    </w:p>
    <w:p>
      <w:pPr>
        <w:keepNext w:val="0"/>
        <w:keepLines w:val="0"/>
        <w:pageBreakBefore w:val="0"/>
        <w:widowControl w:val="0"/>
        <w:kinsoku/>
        <w:overflowPunct/>
        <w:topLinePunct w:val="0"/>
        <w:autoSpaceDE/>
        <w:autoSpaceDN/>
        <w:bidi w:val="0"/>
        <w:adjustRightInd/>
        <w:snapToGrid/>
        <w:spacing w:line="540" w:lineRule="exact"/>
        <w:ind w:firstLine="615"/>
        <w:textAlignment w:val="auto"/>
        <w:rPr>
          <w:rFonts w:hint="default" w:ascii="Times New Roman" w:hAnsi="Times New Roman" w:eastAsia="仿宋_GB2312" w:cs="Times New Roman"/>
          <w:b/>
          <w:color w:val="000000"/>
        </w:rPr>
      </w:pPr>
    </w:p>
    <w:p>
      <w:pPr>
        <w:keepNext w:val="0"/>
        <w:keepLines w:val="0"/>
        <w:pageBreakBefore w:val="0"/>
        <w:widowControl w:val="0"/>
        <w:kinsoku/>
        <w:overflowPunct/>
        <w:topLinePunct w:val="0"/>
        <w:autoSpaceDE/>
        <w:autoSpaceDN/>
        <w:bidi w:val="0"/>
        <w:adjustRightInd/>
        <w:snapToGrid/>
        <w:spacing w:line="540" w:lineRule="exact"/>
        <w:ind w:firstLine="615"/>
        <w:jc w:val="right"/>
        <w:textAlignment w:val="auto"/>
        <w:rPr>
          <w:rFonts w:hint="default" w:ascii="Times New Roman" w:hAnsi="Times New Roman" w:eastAsia="仿宋_GB2312" w:cs="Times New Roman"/>
          <w:b/>
          <w:color w:val="000000"/>
        </w:rPr>
      </w:pPr>
    </w:p>
    <w:p>
      <w:pPr>
        <w:keepNext w:val="0"/>
        <w:keepLines w:val="0"/>
        <w:pageBreakBefore w:val="0"/>
        <w:widowControl w:val="0"/>
        <w:kinsoku/>
        <w:overflowPunct/>
        <w:topLinePunct w:val="0"/>
        <w:autoSpaceDE/>
        <w:autoSpaceDN/>
        <w:bidi w:val="0"/>
        <w:adjustRightInd/>
        <w:snapToGrid/>
        <w:spacing w:line="540" w:lineRule="exact"/>
        <w:ind w:firstLine="615"/>
        <w:jc w:val="center"/>
        <w:textAlignment w:val="auto"/>
        <w:rPr>
          <w:rFonts w:hint="default" w:ascii="Times New Roman" w:hAnsi="Times New Roman" w:eastAsia="仿宋_GB2312" w:cs="Times New Roman"/>
          <w:b/>
          <w:color w:val="000000"/>
        </w:rPr>
      </w:pPr>
      <w:r>
        <w:rPr>
          <w:rFonts w:hint="eastAsia" w:eastAsia="仿宋_GB2312" w:cs="Times New Roman"/>
          <w:b/>
          <w:color w:val="000000"/>
          <w:lang w:val="en-US" w:eastAsia="zh-CN"/>
        </w:rPr>
        <w:t xml:space="preserve">                                  </w:t>
      </w:r>
      <w:r>
        <w:rPr>
          <w:rFonts w:hint="default" w:ascii="Times New Roman" w:hAnsi="Times New Roman" w:eastAsia="仿宋_GB2312" w:cs="Times New Roman"/>
          <w:b/>
          <w:color w:val="000000"/>
        </w:rPr>
        <w:t>市中区人民政府</w:t>
      </w:r>
    </w:p>
    <w:p>
      <w:pPr>
        <w:keepNext w:val="0"/>
        <w:keepLines w:val="0"/>
        <w:pageBreakBefore w:val="0"/>
        <w:widowControl w:val="0"/>
        <w:kinsoku/>
        <w:wordWrap w:val="0"/>
        <w:overflowPunct/>
        <w:topLinePunct w:val="0"/>
        <w:autoSpaceDE/>
        <w:autoSpaceDN/>
        <w:bidi w:val="0"/>
        <w:adjustRightInd/>
        <w:snapToGrid/>
        <w:spacing w:line="540" w:lineRule="exact"/>
        <w:ind w:firstLine="615"/>
        <w:jc w:val="right"/>
        <w:textAlignment w:val="auto"/>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rPr>
        <w:t>202</w:t>
      </w:r>
      <w:r>
        <w:rPr>
          <w:rFonts w:hint="default" w:ascii="Times New Roman" w:hAnsi="Times New Roman" w:eastAsia="仿宋_GB2312" w:cs="Times New Roman"/>
          <w:b/>
          <w:color w:val="000000"/>
          <w:lang w:val="en-US" w:eastAsia="zh-CN"/>
        </w:rPr>
        <w:t>2</w:t>
      </w:r>
      <w:r>
        <w:rPr>
          <w:rFonts w:hint="default" w:ascii="Times New Roman" w:hAnsi="Times New Roman" w:eastAsia="仿宋_GB2312" w:cs="Times New Roman"/>
          <w:b/>
          <w:color w:val="000000"/>
        </w:rPr>
        <w:t>年</w:t>
      </w:r>
      <w:r>
        <w:rPr>
          <w:rFonts w:hint="default" w:ascii="Times New Roman" w:hAnsi="Times New Roman" w:eastAsia="仿宋_GB2312" w:cs="Times New Roman"/>
          <w:b/>
          <w:color w:val="000000"/>
          <w:lang w:val="en-US" w:eastAsia="zh-CN"/>
        </w:rPr>
        <w:t>6</w:t>
      </w:r>
      <w:r>
        <w:rPr>
          <w:rFonts w:hint="default" w:ascii="Times New Roman" w:hAnsi="Times New Roman" w:eastAsia="仿宋_GB2312" w:cs="Times New Roman"/>
          <w:b/>
          <w:color w:val="000000"/>
        </w:rPr>
        <w:t>月</w:t>
      </w:r>
      <w:r>
        <w:rPr>
          <w:rFonts w:hint="eastAsia" w:eastAsia="仿宋_GB2312" w:cs="Times New Roman"/>
          <w:b/>
          <w:color w:val="000000"/>
          <w:lang w:val="en-US" w:eastAsia="zh-CN"/>
        </w:rPr>
        <w:t>30</w:t>
      </w:r>
      <w:r>
        <w:rPr>
          <w:rFonts w:hint="default" w:ascii="Times New Roman" w:hAnsi="Times New Roman" w:eastAsia="仿宋_GB2312" w:cs="Times New Roman"/>
          <w:b/>
          <w:color w:val="000000"/>
        </w:rPr>
        <w:t>日</w:t>
      </w:r>
    </w:p>
    <w:p>
      <w:pPr>
        <w:keepNext w:val="0"/>
        <w:keepLines w:val="0"/>
        <w:pageBreakBefore w:val="0"/>
        <w:widowControl w:val="0"/>
        <w:kinsoku/>
        <w:overflowPunct/>
        <w:topLinePunct w:val="0"/>
        <w:autoSpaceDE/>
        <w:autoSpaceDN/>
        <w:bidi w:val="0"/>
        <w:adjustRightInd/>
        <w:snapToGrid/>
        <w:spacing w:line="540" w:lineRule="exact"/>
        <w:textAlignment w:val="auto"/>
        <w:rPr>
          <w:rFonts w:hint="default" w:ascii="Times New Roman" w:hAnsi="Times New Roman" w:eastAsia="仿宋_GB2312" w:cs="Times New Roman"/>
          <w:b/>
          <w:color w:val="000000"/>
        </w:rPr>
      </w:pPr>
    </w:p>
    <w:p>
      <w:pPr>
        <w:keepNext w:val="0"/>
        <w:keepLines w:val="0"/>
        <w:pageBreakBefore w:val="0"/>
        <w:widowControl w:val="0"/>
        <w:kinsoku/>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rPr>
        <w:t>（此件公开发布）</w:t>
      </w:r>
    </w:p>
    <w:p>
      <w:pPr>
        <w:keepNext w:val="0"/>
        <w:keepLines w:val="0"/>
        <w:pageBreakBefore w:val="0"/>
        <w:widowControl w:val="0"/>
        <w:kinsoku/>
        <w:wordWrap/>
        <w:overflowPunct/>
        <w:topLinePunct w:val="0"/>
        <w:autoSpaceDE/>
        <w:autoSpaceDN/>
        <w:bidi w:val="0"/>
        <w:adjustRightInd/>
        <w:snapToGrid/>
        <w:spacing w:line="540" w:lineRule="exact"/>
        <w:ind w:firstLine="883" w:firstLineChars="200"/>
        <w:jc w:val="center"/>
        <w:textAlignment w:val="auto"/>
        <w:rPr>
          <w:rFonts w:hint="default" w:ascii="Times New Roman" w:hAnsi="Times New Roman" w:eastAsia="方正小标宋简体" w:cs="Times New Roman"/>
          <w:b/>
          <w:bCs/>
          <w:color w:val="auto"/>
          <w:sz w:val="44"/>
          <w:szCs w:val="44"/>
          <w:lang w:val="en-US" w:eastAsia="zh-CN"/>
        </w:rPr>
      </w:pPr>
    </w:p>
    <w:p>
      <w:pPr>
        <w:pStyle w:val="5"/>
        <w:rPr>
          <w:rFonts w:hint="default" w:ascii="Times New Roman" w:hAnsi="Times New Roman" w:eastAsia="方正小标宋简体" w:cs="Times New Roman"/>
          <w:b/>
          <w:bCs/>
          <w:color w:val="auto"/>
          <w:sz w:val="44"/>
          <w:szCs w:val="44"/>
          <w:lang w:val="en-US" w:eastAsia="zh-CN"/>
        </w:rPr>
      </w:pPr>
    </w:p>
    <w:p>
      <w:pPr>
        <w:rPr>
          <w:rFonts w:hint="default" w:ascii="Times New Roman" w:hAnsi="Times New Roman" w:eastAsia="方正小标宋简体" w:cs="Times New Roman"/>
          <w:b/>
          <w:bCs/>
          <w:color w:val="auto"/>
          <w:sz w:val="44"/>
          <w:szCs w:val="44"/>
          <w:lang w:val="en-US" w:eastAsia="zh-CN"/>
        </w:rPr>
      </w:pPr>
    </w:p>
    <w:p>
      <w:pPr>
        <w:pStyle w:val="5"/>
        <w:rPr>
          <w:rFonts w:hint="default" w:ascii="Times New Roman" w:hAnsi="Times New Roman" w:eastAsia="方正小标宋简体" w:cs="Times New Roman"/>
          <w:b/>
          <w:bCs/>
          <w:color w:val="auto"/>
          <w:sz w:val="44"/>
          <w:szCs w:val="44"/>
          <w:lang w:val="en-US" w:eastAsia="zh-CN"/>
        </w:rPr>
      </w:pPr>
    </w:p>
    <w:p>
      <w:pPr>
        <w:rPr>
          <w:rFonts w:hint="default" w:ascii="Times New Roman" w:hAnsi="Times New Roman" w:eastAsia="方正小标宋简体" w:cs="Times New Roman"/>
          <w:b/>
          <w:bCs/>
          <w:color w:val="auto"/>
          <w:sz w:val="44"/>
          <w:szCs w:val="44"/>
          <w:lang w:val="en-US" w:eastAsia="zh-CN"/>
        </w:rPr>
      </w:pPr>
    </w:p>
    <w:p>
      <w:pPr>
        <w:pStyle w:val="5"/>
        <w:rPr>
          <w:rFonts w:hint="default" w:ascii="Times New Roman" w:hAnsi="Times New Roman" w:eastAsia="方正小标宋简体" w:cs="Times New Roman"/>
          <w:b/>
          <w:bCs/>
          <w:color w:val="auto"/>
          <w:sz w:val="44"/>
          <w:szCs w:val="44"/>
          <w:lang w:val="en-US" w:eastAsia="zh-CN"/>
        </w:rPr>
      </w:pPr>
    </w:p>
    <w:p>
      <w:pPr>
        <w:rPr>
          <w:rFonts w:hint="default" w:ascii="Times New Roman" w:hAnsi="Times New Roman" w:eastAsia="方正小标宋简体" w:cs="Times New Roman"/>
          <w:b/>
          <w:bCs/>
          <w:color w:val="auto"/>
          <w:sz w:val="44"/>
          <w:szCs w:val="44"/>
          <w:lang w:val="en-US" w:eastAsia="zh-CN"/>
        </w:rPr>
      </w:pPr>
    </w:p>
    <w:p>
      <w:pPr>
        <w:rPr>
          <w:rFonts w:hint="default" w:ascii="Times New Roman" w:hAnsi="Times New Roman" w:cs="Times New Roman"/>
          <w:lang w:val="en-US" w:eastAsia="zh-CN"/>
        </w:rPr>
      </w:pPr>
    </w:p>
    <w:tbl>
      <w:tblPr>
        <w:tblStyle w:val="8"/>
        <w:tblpPr w:leftFromText="180" w:rightFromText="180" w:vertAnchor="text" w:horzAnchor="page" w:tblpX="1810" w:tblpY="1944"/>
        <w:tblOverlap w:val="never"/>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Borders>
              <w:top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bCs/>
                <w:sz w:val="32"/>
                <w:szCs w:val="32"/>
                <w:vertAlign w:val="baseline"/>
                <w:lang w:val="en-US" w:eastAsia="zh-CN"/>
              </w:rPr>
            </w:pPr>
            <w:r>
              <w:rPr>
                <w:rFonts w:hint="default" w:ascii="Times New Roman" w:hAnsi="Times New Roman" w:eastAsia="仿宋" w:cs="Times New Roman"/>
                <w:b/>
                <w:bCs/>
                <w:sz w:val="32"/>
                <w:szCs w:val="32"/>
                <w:vertAlign w:val="baseline"/>
                <w:lang w:val="en-US" w:eastAsia="zh-CN"/>
              </w:rPr>
              <w:t>市中区人民政府办公室             2021年</w:t>
            </w:r>
            <w:r>
              <w:rPr>
                <w:rFonts w:hint="default" w:ascii="Times New Roman" w:hAnsi="Times New Roman" w:cs="Times New Roman"/>
                <w:b/>
                <w:bCs/>
                <w:sz w:val="32"/>
                <w:szCs w:val="32"/>
                <w:vertAlign w:val="baseline"/>
                <w:lang w:val="en-US" w:eastAsia="zh-CN"/>
              </w:rPr>
              <w:t>6</w:t>
            </w:r>
            <w:r>
              <w:rPr>
                <w:rFonts w:hint="default" w:ascii="Times New Roman" w:hAnsi="Times New Roman" w:eastAsia="仿宋" w:cs="Times New Roman"/>
                <w:b/>
                <w:bCs/>
                <w:sz w:val="32"/>
                <w:szCs w:val="32"/>
                <w:vertAlign w:val="baseline"/>
                <w:lang w:val="en-US" w:eastAsia="zh-CN"/>
              </w:rPr>
              <w:t>月</w:t>
            </w:r>
            <w:r>
              <w:rPr>
                <w:rFonts w:hint="eastAsia" w:cs="Times New Roman"/>
                <w:b/>
                <w:bCs/>
                <w:sz w:val="32"/>
                <w:szCs w:val="32"/>
                <w:vertAlign w:val="baseline"/>
                <w:lang w:val="en-US" w:eastAsia="zh-CN"/>
              </w:rPr>
              <w:t>30</w:t>
            </w:r>
            <w:r>
              <w:rPr>
                <w:rFonts w:hint="default" w:ascii="Times New Roman" w:hAnsi="Times New Roman" w:eastAsia="仿宋" w:cs="Times New Roman"/>
                <w:b/>
                <w:bCs/>
                <w:sz w:val="32"/>
                <w:szCs w:val="32"/>
                <w:vertAlign w:val="baseline"/>
                <w:lang w:val="en-US" w:eastAsia="zh-CN"/>
              </w:rPr>
              <w:t>日印发</w:t>
            </w:r>
          </w:p>
        </w:tc>
      </w:tr>
    </w:tbl>
    <w:p>
      <w:pPr>
        <w:pStyle w:val="5"/>
        <w:rPr>
          <w:rFonts w:hint="default" w:ascii="Times New Roman" w:hAnsi="Times New Roman" w:cs="Times New Roman"/>
          <w:lang w:val="en-US" w:eastAsia="zh-CN"/>
        </w:rPr>
        <w:sectPr>
          <w:footerReference r:id="rId3" w:type="default"/>
          <w:pgSz w:w="11906" w:h="16838"/>
          <w:pgMar w:top="1644" w:right="1644" w:bottom="1644" w:left="1644"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left"/>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附件：</w:t>
      </w:r>
    </w:p>
    <w:p>
      <w:pPr>
        <w:pStyle w:val="5"/>
        <w:keepNext w:val="0"/>
        <w:keepLines w:val="0"/>
        <w:pageBreakBefore w:val="0"/>
        <w:widowControl w:val="0"/>
        <w:kinsoku/>
        <w:wordWrap/>
        <w:overflowPunct/>
        <w:topLinePunct w:val="0"/>
        <w:autoSpaceDE/>
        <w:autoSpaceDN/>
        <w:bidi w:val="0"/>
        <w:adjustRightInd/>
        <w:snapToGrid/>
        <w:spacing w:line="440" w:lineRule="exact"/>
        <w:ind w:firstLine="703"/>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default" w:ascii="Times New Roman" w:hAnsi="Times New Roman" w:eastAsia="方正小标宋简体" w:cs="Times New Roman"/>
          <w:b/>
          <w:bCs/>
          <w:color w:val="auto"/>
          <w:sz w:val="44"/>
          <w:szCs w:val="44"/>
          <w:lang w:val="en-US" w:eastAsia="zh-CN"/>
        </w:rPr>
      </w:pPr>
      <w:r>
        <w:rPr>
          <w:rFonts w:hint="default" w:ascii="Times New Roman" w:hAnsi="Times New Roman" w:eastAsia="方正小标宋简体" w:cs="Times New Roman"/>
          <w:b/>
          <w:bCs/>
          <w:color w:val="auto"/>
          <w:sz w:val="44"/>
          <w:szCs w:val="44"/>
          <w:lang w:val="en-US" w:eastAsia="zh-CN"/>
        </w:rPr>
        <w:t>市中区人民政府2022年度重大行政决策</w:t>
      </w:r>
      <w:r>
        <w:rPr>
          <w:rFonts w:hint="eastAsia" w:eastAsia="方正小标宋简体" w:cs="Times New Roman"/>
          <w:b/>
          <w:bCs/>
          <w:color w:val="auto"/>
          <w:sz w:val="44"/>
          <w:szCs w:val="44"/>
          <w:lang w:val="en-US" w:eastAsia="zh-CN"/>
        </w:rPr>
        <w:t>事项</w:t>
      </w:r>
      <w:r>
        <w:rPr>
          <w:rFonts w:hint="default" w:ascii="Times New Roman" w:hAnsi="Times New Roman" w:eastAsia="方正小标宋简体" w:cs="Times New Roman"/>
          <w:b/>
          <w:bCs/>
          <w:color w:val="auto"/>
          <w:sz w:val="44"/>
          <w:szCs w:val="44"/>
          <w:lang w:val="en-US" w:eastAsia="zh-CN"/>
        </w:rPr>
        <w:t>目录</w:t>
      </w:r>
    </w:p>
    <w:tbl>
      <w:tblPr>
        <w:tblStyle w:val="7"/>
        <w:tblpPr w:leftFromText="180" w:rightFromText="180" w:vertAnchor="text" w:horzAnchor="page" w:tblpXSpec="center" w:tblpY="518"/>
        <w:tblOverlap w:val="never"/>
        <w:tblW w:w="48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8"/>
        <w:gridCol w:w="6951"/>
        <w:gridCol w:w="2693"/>
        <w:gridCol w:w="2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357" w:type="pc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20" w:lineRule="exact"/>
              <w:jc w:val="center"/>
              <w:textAlignment w:val="auto"/>
              <w:rPr>
                <w:rFonts w:hint="eastAsia" w:ascii="黑体" w:hAnsi="黑体" w:eastAsia="黑体" w:cs="黑体"/>
                <w:b/>
                <w:bCs/>
                <w:color w:val="000000"/>
                <w:sz w:val="30"/>
                <w:szCs w:val="30"/>
              </w:rPr>
            </w:pPr>
            <w:r>
              <w:rPr>
                <w:rFonts w:hint="eastAsia" w:ascii="黑体" w:hAnsi="黑体" w:eastAsia="黑体" w:cs="黑体"/>
                <w:b/>
                <w:bCs/>
                <w:color w:val="000000"/>
                <w:sz w:val="30"/>
                <w:szCs w:val="30"/>
              </w:rPr>
              <w:t>序号</w:t>
            </w:r>
          </w:p>
        </w:tc>
        <w:tc>
          <w:tcPr>
            <w:tcW w:w="2615" w:type="pc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20" w:lineRule="exact"/>
              <w:jc w:val="center"/>
              <w:textAlignment w:val="auto"/>
              <w:rPr>
                <w:rFonts w:hint="default" w:ascii="黑体" w:hAnsi="黑体" w:eastAsia="黑体" w:cs="黑体"/>
                <w:b/>
                <w:bCs/>
                <w:color w:val="000000"/>
                <w:sz w:val="30"/>
                <w:szCs w:val="30"/>
                <w:lang w:val="en-US" w:eastAsia="zh-CN"/>
              </w:rPr>
            </w:pPr>
            <w:r>
              <w:rPr>
                <w:rFonts w:hint="eastAsia" w:ascii="黑体" w:hAnsi="黑体" w:eastAsia="黑体" w:cs="黑体"/>
                <w:b/>
                <w:bCs/>
                <w:color w:val="000000"/>
                <w:sz w:val="30"/>
                <w:szCs w:val="30"/>
              </w:rPr>
              <w:t>决策</w:t>
            </w:r>
            <w:r>
              <w:rPr>
                <w:rFonts w:hint="eastAsia" w:ascii="黑体" w:hAnsi="黑体" w:eastAsia="黑体" w:cs="黑体"/>
                <w:b/>
                <w:bCs/>
                <w:color w:val="000000"/>
                <w:sz w:val="30"/>
                <w:szCs w:val="30"/>
                <w:lang w:val="en-US" w:eastAsia="zh-CN"/>
              </w:rPr>
              <w:t>事项名称</w:t>
            </w:r>
          </w:p>
        </w:tc>
        <w:tc>
          <w:tcPr>
            <w:tcW w:w="1013" w:type="pct"/>
            <w:noWrap w:val="0"/>
            <w:vAlign w:val="center"/>
          </w:tcPr>
          <w:p>
            <w:pPr>
              <w:spacing w:before="100" w:beforeAutospacing="1" w:after="100" w:afterAutospacing="1" w:line="520" w:lineRule="exact"/>
              <w:jc w:val="center"/>
              <w:rPr>
                <w:rFonts w:hint="eastAsia" w:ascii="黑体" w:hAnsi="黑体" w:eastAsia="黑体" w:cs="黑体"/>
                <w:b/>
                <w:bCs/>
                <w:color w:val="000000"/>
                <w:sz w:val="30"/>
                <w:szCs w:val="30"/>
              </w:rPr>
            </w:pPr>
            <w:r>
              <w:rPr>
                <w:rFonts w:hint="eastAsia" w:ascii="黑体" w:hAnsi="黑体" w:eastAsia="黑体" w:cs="黑体"/>
                <w:b/>
                <w:bCs/>
                <w:color w:val="000000"/>
                <w:sz w:val="30"/>
                <w:szCs w:val="30"/>
                <w:lang w:val="en-US" w:eastAsia="zh-CN"/>
              </w:rPr>
              <w:t>计划完成时间</w:t>
            </w:r>
          </w:p>
        </w:tc>
        <w:tc>
          <w:tcPr>
            <w:tcW w:w="1014" w:type="pc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20" w:lineRule="exact"/>
              <w:jc w:val="center"/>
              <w:textAlignment w:val="auto"/>
              <w:rPr>
                <w:rFonts w:hint="eastAsia" w:ascii="黑体" w:hAnsi="黑体" w:eastAsia="黑体" w:cs="黑体"/>
                <w:b/>
                <w:bCs/>
                <w:color w:val="000000"/>
                <w:sz w:val="30"/>
                <w:szCs w:val="30"/>
              </w:rPr>
            </w:pPr>
            <w:r>
              <w:rPr>
                <w:rFonts w:hint="eastAsia" w:ascii="黑体" w:hAnsi="黑体" w:eastAsia="黑体" w:cs="黑体"/>
                <w:b/>
                <w:bCs/>
                <w:color w:val="000000"/>
                <w:sz w:val="30"/>
                <w:szCs w:val="30"/>
                <w:lang w:val="en-US" w:eastAsia="zh-CN"/>
              </w:rPr>
              <w:t>决策事项</w:t>
            </w:r>
            <w:r>
              <w:rPr>
                <w:rFonts w:hint="eastAsia" w:ascii="黑体" w:hAnsi="黑体" w:eastAsia="黑体" w:cs="黑体"/>
                <w:b/>
                <w:bCs/>
                <w:color w:val="000000"/>
                <w:sz w:val="30"/>
                <w:szCs w:val="30"/>
              </w:rPr>
              <w:t>承办单位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357" w:type="pc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20" w:lineRule="exact"/>
              <w:jc w:val="center"/>
              <w:textAlignment w:val="auto"/>
              <w:rPr>
                <w:rFonts w:hint="eastAsia" w:ascii="黑体" w:hAnsi="黑体" w:eastAsia="黑体" w:cs="黑体"/>
                <w:b/>
                <w:bCs/>
                <w:color w:val="000000"/>
                <w:sz w:val="30"/>
                <w:szCs w:val="30"/>
                <w:lang w:eastAsia="zh-CN"/>
              </w:rPr>
            </w:pPr>
            <w:r>
              <w:rPr>
                <w:rFonts w:hint="eastAsia" w:eastAsia="仿宋_GB2312" w:cs="Times New Roman"/>
                <w:b/>
                <w:color w:val="000000"/>
                <w:sz w:val="30"/>
                <w:szCs w:val="30"/>
                <w:lang w:val="en-US" w:eastAsia="zh-CN"/>
              </w:rPr>
              <w:t>1</w:t>
            </w:r>
          </w:p>
        </w:tc>
        <w:tc>
          <w:tcPr>
            <w:tcW w:w="2615" w:type="pct"/>
            <w:noWrap w:val="0"/>
            <w:vAlign w:val="center"/>
          </w:tcPr>
          <w:p>
            <w:pPr>
              <w:spacing w:before="100" w:beforeAutospacing="1" w:after="100" w:afterAutospacing="1" w:line="520" w:lineRule="exact"/>
              <w:jc w:val="center"/>
              <w:rPr>
                <w:rFonts w:hint="eastAsia" w:cs="Times New Roman"/>
                <w:b/>
                <w:color w:val="000000"/>
                <w:sz w:val="28"/>
                <w:szCs w:val="28"/>
                <w:lang w:val="en-US" w:eastAsia="zh-CN"/>
              </w:rPr>
            </w:pPr>
            <w:r>
              <w:rPr>
                <w:rFonts w:hint="eastAsia" w:cs="Times New Roman"/>
                <w:b/>
                <w:color w:val="000000"/>
                <w:sz w:val="28"/>
                <w:szCs w:val="28"/>
                <w:lang w:val="en-US" w:eastAsia="zh-CN"/>
              </w:rPr>
              <w:t>市中区法治政府建设实施纲要（2021-2025年）</w:t>
            </w:r>
          </w:p>
        </w:tc>
        <w:tc>
          <w:tcPr>
            <w:tcW w:w="1013" w:type="pct"/>
            <w:noWrap w:val="0"/>
            <w:vAlign w:val="center"/>
          </w:tcPr>
          <w:p>
            <w:pPr>
              <w:spacing w:before="100" w:beforeAutospacing="1" w:after="100" w:afterAutospacing="1" w:line="520" w:lineRule="exact"/>
              <w:jc w:val="center"/>
              <w:rPr>
                <w:rFonts w:hint="eastAsia" w:cs="Times New Roman"/>
                <w:b/>
                <w:color w:val="000000"/>
                <w:sz w:val="28"/>
                <w:szCs w:val="28"/>
                <w:lang w:val="en-US" w:eastAsia="zh-CN"/>
              </w:rPr>
            </w:pPr>
            <w:r>
              <w:rPr>
                <w:rFonts w:hint="eastAsia" w:cs="Times New Roman"/>
                <w:b/>
                <w:color w:val="000000"/>
                <w:sz w:val="28"/>
                <w:szCs w:val="28"/>
                <w:lang w:val="en-US" w:eastAsia="zh-CN"/>
              </w:rPr>
              <w:t>2022年9月</w:t>
            </w:r>
          </w:p>
        </w:tc>
        <w:tc>
          <w:tcPr>
            <w:tcW w:w="1014" w:type="pct"/>
            <w:noWrap w:val="0"/>
            <w:vAlign w:val="center"/>
          </w:tcPr>
          <w:p>
            <w:pPr>
              <w:spacing w:before="100" w:beforeAutospacing="1" w:after="100" w:afterAutospacing="1" w:line="520" w:lineRule="exact"/>
              <w:jc w:val="center"/>
              <w:rPr>
                <w:rFonts w:hint="eastAsia" w:cs="Times New Roman"/>
                <w:b/>
                <w:color w:val="000000"/>
                <w:sz w:val="28"/>
                <w:szCs w:val="28"/>
                <w:lang w:val="en-US" w:eastAsia="zh-CN"/>
              </w:rPr>
            </w:pPr>
            <w:r>
              <w:rPr>
                <w:rFonts w:hint="eastAsia" w:cs="Times New Roman"/>
                <w:b/>
                <w:color w:val="000000"/>
                <w:sz w:val="28"/>
                <w:szCs w:val="28"/>
                <w:lang w:val="en-US" w:eastAsia="zh-CN"/>
              </w:rPr>
              <w:t>区司法局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357" w:type="pc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20" w:lineRule="exact"/>
              <w:jc w:val="center"/>
              <w:textAlignment w:val="auto"/>
              <w:rPr>
                <w:rFonts w:hint="eastAsia" w:ascii="黑体" w:hAnsi="黑体" w:eastAsia="黑体" w:cs="黑体"/>
                <w:b/>
                <w:bCs/>
                <w:color w:val="000000"/>
                <w:sz w:val="30"/>
                <w:szCs w:val="30"/>
                <w:lang w:eastAsia="zh-CN"/>
              </w:rPr>
            </w:pPr>
            <w:r>
              <w:rPr>
                <w:rFonts w:hint="eastAsia" w:eastAsia="仿宋_GB2312" w:cs="Times New Roman"/>
                <w:b/>
                <w:color w:val="000000"/>
                <w:sz w:val="30"/>
                <w:szCs w:val="30"/>
                <w:lang w:val="en-US" w:eastAsia="zh-CN"/>
              </w:rPr>
              <w:t>2</w:t>
            </w:r>
          </w:p>
        </w:tc>
        <w:tc>
          <w:tcPr>
            <w:tcW w:w="2615" w:type="pct"/>
            <w:noWrap w:val="0"/>
            <w:vAlign w:val="center"/>
          </w:tcPr>
          <w:p>
            <w:pPr>
              <w:spacing w:before="100" w:beforeAutospacing="1" w:after="100" w:afterAutospacing="1" w:line="520" w:lineRule="exact"/>
              <w:jc w:val="center"/>
              <w:rPr>
                <w:rFonts w:hint="eastAsia" w:cs="Times New Roman"/>
                <w:b/>
                <w:color w:val="000000"/>
                <w:sz w:val="28"/>
                <w:szCs w:val="28"/>
                <w:lang w:val="en-US" w:eastAsia="zh-CN"/>
              </w:rPr>
            </w:pPr>
            <w:r>
              <w:rPr>
                <w:rFonts w:hint="eastAsia" w:cs="Times New Roman"/>
                <w:b/>
                <w:color w:val="000000"/>
                <w:sz w:val="28"/>
                <w:szCs w:val="28"/>
                <w:lang w:val="en-US" w:eastAsia="zh-CN"/>
              </w:rPr>
              <w:t>市中区法治社会建设实施纲要（2021-2025年）</w:t>
            </w:r>
          </w:p>
        </w:tc>
        <w:tc>
          <w:tcPr>
            <w:tcW w:w="1013" w:type="pct"/>
            <w:noWrap w:val="0"/>
            <w:vAlign w:val="center"/>
          </w:tcPr>
          <w:p>
            <w:pPr>
              <w:spacing w:before="100" w:beforeAutospacing="1" w:after="100" w:afterAutospacing="1" w:line="520" w:lineRule="exact"/>
              <w:jc w:val="center"/>
              <w:rPr>
                <w:rFonts w:hint="eastAsia" w:cs="Times New Roman"/>
                <w:b/>
                <w:color w:val="000000"/>
                <w:sz w:val="28"/>
                <w:szCs w:val="28"/>
                <w:lang w:val="en-US" w:eastAsia="zh-CN"/>
              </w:rPr>
            </w:pPr>
            <w:r>
              <w:rPr>
                <w:rFonts w:hint="eastAsia" w:cs="Times New Roman"/>
                <w:b/>
                <w:color w:val="000000"/>
                <w:sz w:val="28"/>
                <w:szCs w:val="28"/>
                <w:lang w:val="en-US" w:eastAsia="zh-CN"/>
              </w:rPr>
              <w:t>2022年9月</w:t>
            </w:r>
          </w:p>
        </w:tc>
        <w:tc>
          <w:tcPr>
            <w:tcW w:w="1014" w:type="pct"/>
            <w:noWrap w:val="0"/>
            <w:vAlign w:val="center"/>
          </w:tcPr>
          <w:p>
            <w:pPr>
              <w:spacing w:before="100" w:beforeAutospacing="1" w:after="100" w:afterAutospacing="1" w:line="520" w:lineRule="exact"/>
              <w:jc w:val="center"/>
              <w:rPr>
                <w:rFonts w:hint="eastAsia" w:cs="Times New Roman"/>
                <w:b/>
                <w:color w:val="000000"/>
                <w:sz w:val="28"/>
                <w:szCs w:val="28"/>
                <w:lang w:val="en-US" w:eastAsia="zh-CN"/>
              </w:rPr>
            </w:pPr>
            <w:r>
              <w:rPr>
                <w:rFonts w:hint="eastAsia" w:cs="Times New Roman"/>
                <w:b/>
                <w:color w:val="000000"/>
                <w:sz w:val="28"/>
                <w:szCs w:val="28"/>
                <w:lang w:val="en-US" w:eastAsia="zh-CN"/>
              </w:rPr>
              <w:t>区司法局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357" w:type="pc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20" w:lineRule="exact"/>
              <w:jc w:val="center"/>
              <w:textAlignment w:val="auto"/>
              <w:rPr>
                <w:rFonts w:hint="eastAsia" w:eastAsia="仿宋_GB2312" w:cs="Times New Roman"/>
                <w:b/>
                <w:color w:val="000000"/>
                <w:sz w:val="30"/>
                <w:szCs w:val="30"/>
                <w:lang w:eastAsia="zh-CN"/>
              </w:rPr>
            </w:pPr>
            <w:r>
              <w:rPr>
                <w:rFonts w:hint="eastAsia" w:eastAsia="仿宋_GB2312" w:cs="Times New Roman"/>
                <w:b/>
                <w:color w:val="000000"/>
                <w:sz w:val="30"/>
                <w:szCs w:val="30"/>
                <w:lang w:val="en-US" w:eastAsia="zh-CN"/>
              </w:rPr>
              <w:t>3</w:t>
            </w:r>
          </w:p>
        </w:tc>
        <w:tc>
          <w:tcPr>
            <w:tcW w:w="2615" w:type="pct"/>
            <w:noWrap w:val="0"/>
            <w:vAlign w:val="center"/>
          </w:tcPr>
          <w:p>
            <w:pPr>
              <w:spacing w:before="100" w:beforeAutospacing="1" w:after="100" w:afterAutospacing="1" w:line="520" w:lineRule="exact"/>
              <w:jc w:val="center"/>
              <w:rPr>
                <w:rFonts w:hint="default" w:ascii="Times New Roman" w:hAnsi="Times New Roman" w:eastAsia="仿宋_GB2312" w:cs="Times New Roman"/>
                <w:b/>
                <w:color w:val="000000"/>
                <w:sz w:val="30"/>
                <w:szCs w:val="30"/>
              </w:rPr>
            </w:pPr>
            <w:r>
              <w:rPr>
                <w:rFonts w:hint="eastAsia" w:cs="Times New Roman"/>
                <w:b/>
                <w:color w:val="000000"/>
                <w:sz w:val="28"/>
                <w:szCs w:val="28"/>
                <w:lang w:val="en-US" w:eastAsia="zh-CN"/>
              </w:rPr>
              <w:t>市中区城市品质提升三年行动实施方案</w:t>
            </w:r>
          </w:p>
        </w:tc>
        <w:tc>
          <w:tcPr>
            <w:tcW w:w="1013" w:type="pct"/>
            <w:noWrap w:val="0"/>
            <w:vAlign w:val="center"/>
          </w:tcPr>
          <w:p>
            <w:pPr>
              <w:spacing w:before="100" w:beforeAutospacing="1" w:after="100" w:afterAutospacing="1" w:line="520" w:lineRule="exact"/>
              <w:jc w:val="center"/>
              <w:rPr>
                <w:rFonts w:hint="default" w:cs="Times New Roman"/>
                <w:b/>
                <w:color w:val="000000"/>
                <w:sz w:val="28"/>
                <w:szCs w:val="28"/>
                <w:lang w:val="en-US" w:eastAsia="zh-CN"/>
              </w:rPr>
            </w:pPr>
            <w:r>
              <w:rPr>
                <w:rFonts w:hint="eastAsia" w:cs="Times New Roman"/>
                <w:b/>
                <w:color w:val="000000"/>
                <w:sz w:val="28"/>
                <w:szCs w:val="28"/>
                <w:lang w:val="en-US" w:eastAsia="zh-CN"/>
              </w:rPr>
              <w:t>2022年12月</w:t>
            </w:r>
          </w:p>
        </w:tc>
        <w:tc>
          <w:tcPr>
            <w:tcW w:w="1014" w:type="pct"/>
            <w:noWrap w:val="0"/>
            <w:vAlign w:val="center"/>
          </w:tcPr>
          <w:p>
            <w:pPr>
              <w:spacing w:before="100" w:beforeAutospacing="1" w:after="100" w:afterAutospacing="1" w:line="520" w:lineRule="exact"/>
              <w:jc w:val="center"/>
              <w:rPr>
                <w:rFonts w:hAnsi="仿宋" w:cs="Times New Roman"/>
                <w:b/>
                <w:color w:val="000000"/>
                <w:sz w:val="28"/>
                <w:szCs w:val="28"/>
              </w:rPr>
            </w:pPr>
            <w:r>
              <w:rPr>
                <w:rFonts w:hAnsi="仿宋" w:cs="Times New Roman"/>
                <w:b/>
                <w:color w:val="000000"/>
                <w:sz w:val="28"/>
                <w:szCs w:val="28"/>
              </w:rPr>
              <w:t>区</w:t>
            </w:r>
            <w:r>
              <w:rPr>
                <w:rFonts w:hint="eastAsia" w:hAnsi="仿宋" w:cs="Times New Roman"/>
                <w:b/>
                <w:color w:val="000000"/>
                <w:sz w:val="28"/>
                <w:szCs w:val="28"/>
                <w:lang w:val="en-US" w:eastAsia="zh-CN"/>
              </w:rPr>
              <w:t>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357" w:type="pc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20" w:lineRule="exact"/>
              <w:jc w:val="center"/>
              <w:textAlignment w:val="auto"/>
              <w:rPr>
                <w:rFonts w:hint="eastAsia" w:eastAsia="仿宋_GB2312" w:cs="Times New Roman"/>
                <w:b/>
                <w:color w:val="000000"/>
                <w:kern w:val="2"/>
                <w:sz w:val="30"/>
                <w:szCs w:val="30"/>
                <w:lang w:val="en-US" w:eastAsia="zh-CN" w:bidi="ar-SA"/>
              </w:rPr>
            </w:pPr>
            <w:r>
              <w:rPr>
                <w:rFonts w:hint="eastAsia" w:eastAsia="仿宋_GB2312" w:cs="Times New Roman"/>
                <w:b/>
                <w:color w:val="000000"/>
                <w:sz w:val="30"/>
                <w:szCs w:val="30"/>
                <w:lang w:val="en-US" w:eastAsia="zh-CN"/>
              </w:rPr>
              <w:t>4</w:t>
            </w:r>
          </w:p>
        </w:tc>
        <w:tc>
          <w:tcPr>
            <w:tcW w:w="2615" w:type="pct"/>
            <w:noWrap w:val="0"/>
            <w:vAlign w:val="center"/>
          </w:tcPr>
          <w:p>
            <w:pPr>
              <w:spacing w:before="100" w:beforeAutospacing="1" w:after="100" w:afterAutospacing="1" w:line="520" w:lineRule="exact"/>
              <w:jc w:val="center"/>
              <w:rPr>
                <w:rFonts w:hint="default" w:ascii="Times New Roman" w:hAnsi="Times New Roman" w:eastAsia="仿宋_GB2312" w:cs="Times New Roman"/>
                <w:b/>
                <w:color w:val="000000"/>
                <w:sz w:val="30"/>
                <w:szCs w:val="30"/>
                <w:lang w:val="en-US" w:eastAsia="zh-CN"/>
              </w:rPr>
            </w:pPr>
            <w:r>
              <w:rPr>
                <w:rFonts w:hint="eastAsia" w:hAnsi="仿宋" w:cs="Times New Roman"/>
                <w:b/>
                <w:color w:val="000000"/>
                <w:sz w:val="28"/>
                <w:szCs w:val="28"/>
                <w:lang w:val="en-US" w:eastAsia="zh-CN"/>
              </w:rPr>
              <w:t>市中区教育质量提升三年行动计划</w:t>
            </w:r>
          </w:p>
        </w:tc>
        <w:tc>
          <w:tcPr>
            <w:tcW w:w="1013" w:type="pct"/>
            <w:noWrap w:val="0"/>
            <w:vAlign w:val="center"/>
          </w:tcPr>
          <w:p>
            <w:pPr>
              <w:spacing w:before="100" w:beforeAutospacing="1" w:after="100" w:afterAutospacing="1" w:line="520" w:lineRule="exact"/>
              <w:jc w:val="center"/>
              <w:rPr>
                <w:rFonts w:hint="default" w:cs="Times New Roman"/>
                <w:b/>
                <w:color w:val="000000"/>
                <w:sz w:val="28"/>
                <w:szCs w:val="28"/>
                <w:lang w:val="en-US" w:eastAsia="zh-CN"/>
              </w:rPr>
            </w:pPr>
            <w:r>
              <w:rPr>
                <w:rFonts w:hint="eastAsia" w:cs="Times New Roman"/>
                <w:b/>
                <w:color w:val="000000"/>
                <w:sz w:val="28"/>
                <w:szCs w:val="28"/>
                <w:lang w:val="en-US" w:eastAsia="zh-CN"/>
              </w:rPr>
              <w:t>2022年12月</w:t>
            </w:r>
          </w:p>
        </w:tc>
        <w:tc>
          <w:tcPr>
            <w:tcW w:w="1014" w:type="pct"/>
            <w:noWrap w:val="0"/>
            <w:vAlign w:val="center"/>
          </w:tcPr>
          <w:p>
            <w:pPr>
              <w:spacing w:before="100" w:beforeAutospacing="1" w:after="100" w:afterAutospacing="1" w:line="520" w:lineRule="exact"/>
              <w:jc w:val="center"/>
              <w:rPr>
                <w:rFonts w:hint="eastAsia" w:hAnsi="仿宋" w:cs="Times New Roman"/>
                <w:b/>
                <w:color w:val="000000"/>
                <w:sz w:val="28"/>
                <w:szCs w:val="28"/>
                <w:lang w:val="en-US" w:eastAsia="zh-CN"/>
              </w:rPr>
            </w:pPr>
            <w:r>
              <w:rPr>
                <w:rFonts w:hint="eastAsia" w:hAnsi="仿宋" w:cs="Times New Roman"/>
                <w:b/>
                <w:color w:val="000000"/>
                <w:sz w:val="28"/>
                <w:szCs w:val="28"/>
                <w:lang w:val="en-US" w:eastAsia="zh-CN"/>
              </w:rPr>
              <w:t>区教体局</w:t>
            </w:r>
          </w:p>
        </w:tc>
      </w:tr>
    </w:tbl>
    <w:p>
      <w:pPr>
        <w:rPr>
          <w:rFonts w:hint="default" w:ascii="Times New Roman" w:hAnsi="Times New Roman" w:cs="Times New Roman"/>
        </w:rPr>
      </w:pPr>
    </w:p>
    <w:sectPr>
      <w:pgSz w:w="16838" w:h="11906" w:orient="landscape"/>
      <w:pgMar w:top="1644" w:right="1644" w:bottom="1644" w:left="164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iMmJhNzEyZDNhMmI1MzQwZmExYmYzNDIzOTg5MmYifQ=="/>
  </w:docVars>
  <w:rsids>
    <w:rsidRoot w:val="11A31BAA"/>
    <w:rsid w:val="08C750CF"/>
    <w:rsid w:val="0D481B8E"/>
    <w:rsid w:val="10176BB9"/>
    <w:rsid w:val="10212C86"/>
    <w:rsid w:val="11A31BAA"/>
    <w:rsid w:val="12405875"/>
    <w:rsid w:val="14053522"/>
    <w:rsid w:val="148119A1"/>
    <w:rsid w:val="1D4C2780"/>
    <w:rsid w:val="1F760999"/>
    <w:rsid w:val="1FF571C1"/>
    <w:rsid w:val="240C79AA"/>
    <w:rsid w:val="2555289A"/>
    <w:rsid w:val="27A00099"/>
    <w:rsid w:val="28403F7C"/>
    <w:rsid w:val="2E84503F"/>
    <w:rsid w:val="33842267"/>
    <w:rsid w:val="33D12007"/>
    <w:rsid w:val="386F1CCB"/>
    <w:rsid w:val="387C459A"/>
    <w:rsid w:val="3CE974E4"/>
    <w:rsid w:val="3D15299B"/>
    <w:rsid w:val="3DD04268"/>
    <w:rsid w:val="483F5EDD"/>
    <w:rsid w:val="4AD9343C"/>
    <w:rsid w:val="549C398B"/>
    <w:rsid w:val="60514F13"/>
    <w:rsid w:val="60A365E3"/>
    <w:rsid w:val="62506306"/>
    <w:rsid w:val="660D08C8"/>
    <w:rsid w:val="6AE36BFF"/>
    <w:rsid w:val="7A302E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Calibri"/>
      <w:kern w:val="2"/>
      <w:sz w:val="32"/>
      <w:szCs w:val="3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table of authorities"/>
    <w:basedOn w:val="1"/>
    <w:next w:val="1"/>
    <w:qFormat/>
    <w:uiPriority w:val="0"/>
    <w:pPr>
      <w:ind w:left="420" w:leftChars="200"/>
    </w:p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line="660" w:lineRule="exact"/>
      <w:ind w:firstLine="705"/>
    </w:pPr>
    <w:rPr>
      <w:rFonts w:ascii="仿宋_GB2312" w:eastAsia="仿宋_GB2312"/>
      <w:color w:val="000000"/>
      <w:sz w:val="36"/>
      <w:szCs w:val="36"/>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552</Words>
  <Characters>605</Characters>
  <Lines>0</Lines>
  <Paragraphs>0</Paragraphs>
  <TotalTime>0</TotalTime>
  <ScaleCrop>false</ScaleCrop>
  <LinksUpToDate>false</LinksUpToDate>
  <CharactersWithSpaces>652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2021-07-06T03:23:00Z</dcterms:created>
  <dc:creator>Administrator</dc:creator>
  <cp:lastModifiedBy>JOIN</cp:lastModifiedBy>
  <cp:lastPrinted>2022-06-29T03:41:00Z</cp:lastPrinted>
  <dcterms:modified xsi:type="dcterms:W3CDTF">2022-07-06T02:49:01Z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3AC0F4E6B11845A3A38F85352709103B</vt:lpwstr>
  </property>
</Properties>
</file>